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150"/>
        <w:gridCol w:w="810"/>
      </w:tblGrid>
      <w:tr w:rsidR="00E17C04" w:rsidRPr="00E17C04" w:rsidTr="00E17C04">
        <w:trPr>
          <w:tblCellSpacing w:w="0" w:type="dxa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2,020  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Standard machine hours allowed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2,280  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Denominator activity (machine hours)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2,530  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Actual fixed overhead costs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16,850  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Budgeted fixed overhead costs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17,710  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Predetermined overhead rate ($2 variable + $7 fixed)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9  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>          </w:t>
      </w:r>
    </w:p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</w:tblGrid>
      <w:tr w:rsidR="00E17C04" w:rsidRPr="00E17C04" w:rsidTr="00E17C0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production volume variance?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$500 unfavorable.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$3,570 unfavorable.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$860 unfavorable.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$1,750 unfavorable. </w:t>
      </w:r>
    </w:p>
    <w:p w:rsidR="00922830" w:rsidRDefault="00922830"/>
    <w:p w:rsidR="00E17C04" w:rsidRDefault="00E17C04"/>
    <w:p w:rsidR="00E17C04" w:rsidRDefault="00E17C04">
      <w:r>
        <w:t>Question 2</w:t>
      </w:r>
    </w:p>
    <w:p w:rsidR="00E17C04" w:rsidRDefault="00E17C04"/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</w:tblGrid>
      <w:tr w:rsidR="00E17C04" w:rsidRPr="00E17C04" w:rsidTr="00E17C0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17C04" w:rsidRPr="00E17C04" w:rsidRDefault="00E17C04" w:rsidP="00E17C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Arrow Industries employs a standard cost system in which direct materials inventory is carried at standard cost. Arrow has established the following standards for the prime costs of one unit of product.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tbl>
      <w:tblPr>
        <w:tblW w:w="47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884"/>
        <w:gridCol w:w="150"/>
        <w:gridCol w:w="884"/>
        <w:gridCol w:w="1470"/>
        <w:gridCol w:w="1470"/>
      </w:tblGrid>
      <w:tr w:rsidR="00E17C04" w:rsidRPr="00E17C04" w:rsidTr="00E17C04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Quantity</w:t>
            </w:r>
          </w:p>
        </w:tc>
        <w:tc>
          <w:tcPr>
            <w:tcW w:w="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Standard</w:t>
            </w: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price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cost</w:t>
            </w:r>
          </w:p>
        </w:tc>
      </w:tr>
      <w:tr w:rsidR="00E17C04" w:rsidRPr="00E17C04" w:rsidTr="00E17C04">
        <w:trPr>
          <w:trHeight w:val="240"/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Direct Materials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15 pounds  </w:t>
            </w:r>
          </w:p>
        </w:tc>
        <w:tc>
          <w:tcPr>
            <w:tcW w:w="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2.00 per pound  </w:t>
            </w:r>
          </w:p>
        </w:tc>
        <w:tc>
          <w:tcPr>
            <w:tcW w:w="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30.00  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Direct Labor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0.25 hour  </w:t>
            </w:r>
          </w:p>
        </w:tc>
        <w:tc>
          <w:tcPr>
            <w:tcW w:w="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15.00 per hour  </w:t>
            </w:r>
          </w:p>
        </w:tc>
        <w:tc>
          <w:tcPr>
            <w:tcW w:w="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3.75  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.6pt" o:hralign="right" o:hrstd="t" o:hrnoshade="t" o:hr="t" fillcolor="#a0a0a0" stroked="f"/>
              </w:pic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0;height:.6pt" o:hralign="right" o:hrstd="t" o:hrnoshade="t" o:hr="t" fillcolor="#a0a0a0" stroked="f"/>
              </w:pic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33.75 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7" style="width:0;height:.6pt" o:hralign="right" o:hrstd="t" o:hrnoshade="t" o:hr="t" fillcolor="#a0a0a0" stroked="f"/>
              </w:pict>
            </w:r>
          </w:p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8" style="width:0;height:.6pt" o:hralign="right" o:hrstd="t" o:hrnoshade="t" o:hr="t" fillcolor="#a0a0a0" stroked="f"/>
              </w:pic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9" style="width:0;height:.6pt" o:hralign="right" o:hrstd="t" o:hrnoshade="t" o:hr="t" fillcolor="#a0a0a0" stroked="f"/>
              </w:pict>
            </w:r>
          </w:p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30" style="width:0;height:.6pt" o:hralign="right" o:hrstd="t" o:hrnoshade="t" o:hr="t" fillcolor="#a0a0a0" stroked="f"/>
              </w:pic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</w:p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</w:tblGrid>
      <w:tr w:rsidR="00E17C04" w:rsidRPr="00E17C04" w:rsidTr="00E17C0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17C04" w:rsidRPr="00E17C04" w:rsidRDefault="00E17C04" w:rsidP="00E17C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During November, Arrow purchased 401,000 pounds of direct materials at a total cost of $806,500. The total factory wages for November were $100,500, 90% of which were for direct labor. Arrow manufactured 26,000 units of product during November using 384,500 pounds of direct materials and 6,650 direct labor hours.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</w:tblGrid>
      <w:tr w:rsidR="00E17C04" w:rsidRPr="00E17C04" w:rsidTr="00E17C0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direct labor price (rate) variance for November?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$12,000 favorable.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$750 favorable.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$3,000 favorable.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$9,300 favorable. </w:t>
      </w:r>
    </w:p>
    <w:p w:rsidR="00E17C04" w:rsidRDefault="00E17C04"/>
    <w:p w:rsidR="00E17C04" w:rsidRDefault="00E17C04">
      <w:r>
        <w:t>Question 3</w:t>
      </w:r>
    </w:p>
    <w:p w:rsidR="00E17C04" w:rsidRDefault="00E17C04"/>
    <w:tbl>
      <w:tblPr>
        <w:tblW w:w="4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50"/>
        <w:gridCol w:w="870"/>
      </w:tblGrid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Denominator hours for May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11,000   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Actual hours worked during May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10,300   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Standard hours allowed for May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8,800   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Flexible budget fixed overhead cost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33,000   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Actual fixed overhead costs for May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37,200   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>        </w:t>
      </w:r>
    </w:p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</w:tblGrid>
      <w:tr w:rsidR="00E17C04" w:rsidRPr="00E17C04" w:rsidTr="00E17C0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fixed overhead spending (price) variance for May?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$6,600 unfavorable.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$4,200 favorable.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$6,600 favorable.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$4,200 unfavorable. </w:t>
      </w:r>
    </w:p>
    <w:p w:rsidR="00E17C04" w:rsidRDefault="00E17C04"/>
    <w:p w:rsidR="00E17C04" w:rsidRDefault="00E17C04">
      <w:r>
        <w:t>Question 4.</w:t>
      </w:r>
    </w:p>
    <w:p w:rsidR="00E17C04" w:rsidRDefault="00E17C04"/>
    <w:tbl>
      <w:tblPr>
        <w:tblW w:w="4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50"/>
        <w:gridCol w:w="870"/>
      </w:tblGrid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Denominator hours for May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9,000   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Actual hours worked during May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8,000   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Standard hours allowed for May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6,000   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Flexible budget fixed overhead cost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26,000   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Actual fixed overhead costs for May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28,000   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>       </w:t>
      </w:r>
    </w:p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</w:tblGrid>
      <w:tr w:rsidR="00E17C04" w:rsidRPr="00E17C04" w:rsidTr="00E17C0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17C04" w:rsidRPr="00E17C04" w:rsidRDefault="00E17C04" w:rsidP="00E17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Dickey Company had total </w:t>
            </w:r>
            <w:proofErr w:type="spellStart"/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underapplied</w:t>
            </w:r>
            <w:proofErr w:type="spellEnd"/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overhead of $9,000. Additional information is as follows: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 </w:t>
      </w:r>
    </w:p>
    <w:tbl>
      <w:tblPr>
        <w:tblW w:w="6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930"/>
      </w:tblGrid>
      <w:tr w:rsidR="00E17C04" w:rsidRPr="00E17C04" w:rsidTr="00E17C04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Variable Overhead: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Applied based on standard direct labor hours allowed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$25,000 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Budgeted based on standard direct labor hours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23,000  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tbl>
      <w:tblPr>
        <w:tblW w:w="6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930"/>
      </w:tblGrid>
      <w:tr w:rsidR="00E17C04" w:rsidRPr="00E17C04" w:rsidTr="00E17C04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Fixed Overhead: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Applied based on standard direct labor hours allowed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$18,000 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Budgeted based on standard direct labor hours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16,000  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          </w:t>
      </w:r>
    </w:p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</w:tblGrid>
      <w:tr w:rsidR="00E17C04" w:rsidRPr="00E17C04" w:rsidTr="00E17C0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actual total overhead for the period?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$48,000.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$52,000.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$37,000.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$35,000. </w:t>
      </w:r>
    </w:p>
    <w:p w:rsidR="00E17C04" w:rsidRDefault="00E17C04"/>
    <w:p w:rsidR="00E17C04" w:rsidRDefault="00E17C04">
      <w:r>
        <w:t>Question 5</w:t>
      </w:r>
    </w:p>
    <w:tbl>
      <w:tblPr>
        <w:tblW w:w="6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50"/>
        <w:gridCol w:w="810"/>
        <w:gridCol w:w="150"/>
        <w:gridCol w:w="897"/>
        <w:gridCol w:w="204"/>
        <w:gridCol w:w="150"/>
        <w:gridCol w:w="817"/>
        <w:gridCol w:w="150"/>
        <w:gridCol w:w="897"/>
        <w:gridCol w:w="204"/>
        <w:gridCol w:w="150"/>
        <w:gridCol w:w="930"/>
      </w:tblGrid>
      <w:tr w:rsidR="00E17C04" w:rsidRPr="00E17C04" w:rsidTr="00E17C04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Actual Results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Flexible Budget Variance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Flexible Budget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Sales Activity Variance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Master Budget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Units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10,000  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? 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1,100  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? 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Sales revenue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? 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10,000  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? 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? 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? 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Less: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&lt;Variable </w:t>
            </w:r>
            <w:proofErr w:type="spellStart"/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mfg.costs</w:t>
            </w:r>
            <w:proofErr w:type="spellEnd"/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88,700  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91,900  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? 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114,000  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&lt;Variable </w:t>
            </w:r>
            <w:proofErr w:type="spellStart"/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mktg</w:t>
            </w:r>
            <w:proofErr w:type="spellEnd"/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adm.costs</w:t>
            </w:r>
            <w:proofErr w:type="spellEnd"/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? 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2,300  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? 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4,900  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30,900  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Contribution margin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52,900  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? 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? 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5,100  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?  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</w:tblGrid>
      <w:tr w:rsidR="00E17C04" w:rsidRPr="00E17C04" w:rsidTr="00E17C0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master budget sales revenue?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$172,389.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$159,900.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$142,311.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$177,489. </w:t>
      </w:r>
    </w:p>
    <w:p w:rsidR="00E17C04" w:rsidRDefault="00E17C04"/>
    <w:p w:rsidR="00E17C04" w:rsidRDefault="00E17C04"/>
    <w:p w:rsidR="00E17C04" w:rsidRDefault="00E17C04">
      <w:r>
        <w:t>Question 6</w:t>
      </w:r>
    </w:p>
    <w:p w:rsidR="00E17C04" w:rsidRPr="00E17C04" w:rsidRDefault="00E17C04" w:rsidP="00E17C0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17C04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4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50"/>
        <w:gridCol w:w="870"/>
      </w:tblGrid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Denominator hours for May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23,000   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Actual hours worked during May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18,600   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Standard hours allowed for May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18,400   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  Flexible budget fixed overhead cost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69,000   </w:t>
            </w:r>
          </w:p>
        </w:tc>
      </w:tr>
      <w:tr w:rsidR="00E17C04" w:rsidRPr="00E17C04" w:rsidTr="00E17C04">
        <w:trPr>
          <w:tblCellSpacing w:w="0" w:type="dxa"/>
        </w:trPr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Actual fixed overhead costs for May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72,800   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>          </w:t>
      </w:r>
    </w:p>
    <w:tbl>
      <w:tblPr>
        <w:tblW w:w="74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</w:tblGrid>
      <w:tr w:rsidR="00E17C04" w:rsidRPr="00E17C04" w:rsidTr="00E17C0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17C04" w:rsidRPr="00E17C04" w:rsidRDefault="00E17C04" w:rsidP="00E17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C04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production volume variance for May?</w:t>
            </w:r>
          </w:p>
        </w:tc>
      </w:tr>
    </w:tbl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$200 unfavorable.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$3,800 unfavorable.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$17,600 unfavorable. </w:t>
      </w:r>
    </w:p>
    <w:p w:rsidR="00E17C04" w:rsidRPr="00E17C04" w:rsidRDefault="00E17C04" w:rsidP="00E17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7C04">
        <w:rPr>
          <w:rFonts w:ascii="Times New Roman" w:eastAsia="Times New Roman" w:hAnsi="Times New Roman" w:cs="Times New Roman"/>
          <w:sz w:val="24"/>
          <w:szCs w:val="24"/>
        </w:rPr>
        <w:t xml:space="preserve">$13,800 unfavorable. </w:t>
      </w:r>
    </w:p>
    <w:p w:rsidR="00E17C04" w:rsidRPr="00E17C04" w:rsidRDefault="00E17C04" w:rsidP="00E17C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17C0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E17C04" w:rsidRDefault="00E17C04">
      <w:bookmarkStart w:id="0" w:name="_GoBack"/>
      <w:bookmarkEnd w:id="0"/>
    </w:p>
    <w:sectPr w:rsidR="00E17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04"/>
    <w:rsid w:val="00922830"/>
    <w:rsid w:val="00E1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379D6-D826-409D-A358-6F2CD6D0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2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6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1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32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2015-12-10T06:51:00Z</dcterms:created>
  <dcterms:modified xsi:type="dcterms:W3CDTF">2015-12-10T06:55:00Z</dcterms:modified>
</cp:coreProperties>
</file>